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B" w:rsidRDefault="00F928DB" w:rsidP="00F928DB">
      <w:r>
        <w:rPr>
          <w:color w:val="000000"/>
          <w:sz w:val="27"/>
          <w:szCs w:val="27"/>
        </w:rPr>
        <w:t>Quiz 4 – Chapter Four – Voting and Elections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A number of Texas counties introduced electronic voting in the 2002 midterm election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Republicans were winning statewide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number of lawsuits were filed by Democrats.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 the possibility of similar problems that occurred in Florida during the 2000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candidates were requesting recounts.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Specific Texas laws regarding recounts in elections allow each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candidate can request a recount if he or she loses by less than 10 percent.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candidate who requests a recount is required to pay for the recount.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manual recount must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canvassing authorities are given very little discretion when interpreting an indentation on the chad.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In state elections, what two factors predominate?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identification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Fundraising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Qualifications and party identification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Name recognition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Throughout their campaigns, Texas Democratic candidates tend to mobilize all of the following groups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African Americans.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Latinos.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Organizations that raise and then contribute money to political candidates are known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action committees.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super political action committees.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caucuses.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Money spent by political parties on behalf of political candidates, especially for the purposes of increasing voter registration and turnout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independent expenditure.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PAC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soft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hard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The primary enforcement of regulations of state campaign laws is the responsibility of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Ethics Commission.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included in the Texas campaign finance law?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Limitations on the amount a candidate is allowed to spend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Disclosure of who makes contributions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Report of how much a candidate raises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Disclosure of how campaign funds are spent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Out of 13.6 million registered voters, how many voted in the Republican primary?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​7</w:t>
      </w:r>
      <w:proofErr w:type="gramEnd"/>
      <w:r>
        <w:rPr>
          <w:color w:val="000000"/>
          <w:sz w:val="27"/>
          <w:szCs w:val="27"/>
        </w:rPr>
        <w:t xml:space="preserve"> million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​1.4 million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​3 million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600,000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</w:t>
      </w:r>
      <w:proofErr w:type="gramEnd"/>
      <w:r>
        <w:rPr>
          <w:color w:val="000000"/>
          <w:sz w:val="27"/>
          <w:szCs w:val="27"/>
        </w:rPr>
        <w:t xml:space="preserve"> One reason why Hispanics have yet to wield a significant impact on state politics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harassment</w:t>
      </w:r>
      <w:proofErr w:type="gramEnd"/>
      <w:r>
        <w:rPr>
          <w:color w:val="000000"/>
          <w:sz w:val="27"/>
          <w:szCs w:val="27"/>
        </w:rPr>
        <w:t xml:space="preserve"> at the polls.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​voter</w:t>
      </w:r>
      <w:proofErr w:type="gramEnd"/>
      <w:r>
        <w:rPr>
          <w:color w:val="000000"/>
          <w:sz w:val="27"/>
          <w:szCs w:val="27"/>
        </w:rPr>
        <w:t xml:space="preserve"> identification laws.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​low</w:t>
      </w:r>
      <w:proofErr w:type="gramEnd"/>
      <w:r>
        <w:rPr>
          <w:color w:val="000000"/>
          <w:sz w:val="27"/>
          <w:szCs w:val="27"/>
        </w:rPr>
        <w:t xml:space="preserve"> voter turnout.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t>​poll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p w:rsidR="00F928DB" w:rsidRDefault="00F928DB" w:rsidP="00F928DB"/>
    <w:p w:rsidR="00F928DB" w:rsidRDefault="00F928DB" w:rsidP="00F928DB"/>
    <w:p w:rsidR="007E35F4" w:rsidRPr="00F928DB" w:rsidRDefault="007E35F4" w:rsidP="00F928DB"/>
    <w:sectPr w:rsidR="007E35F4" w:rsidRPr="00F928DB" w:rsidSect="00BF4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B4"/>
    <w:rsid w:val="004C22D1"/>
    <w:rsid w:val="006546B4"/>
    <w:rsid w:val="007E35F4"/>
    <w:rsid w:val="00A5029C"/>
    <w:rsid w:val="00E35D44"/>
    <w:rsid w:val="00F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4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2017-02-28T20:20:00Z</dcterms:created>
  <dcterms:modified xsi:type="dcterms:W3CDTF">2017-02-28T20:50:00Z</dcterms:modified>
</cp:coreProperties>
</file>